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4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arkett- und Bodenbelagsarbeiten - Erweiterung Margaretenschul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arkett- und Bodenbela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